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tag w:val="goog_rdk_0"/>
        <w:id w:val="-584149682"/>
        <w:showingPlcHdr/>
      </w:sdtPr>
      <w:sdtEndPr/>
      <w:sdtContent>
        <w:p w14:paraId="17F2C611" w14:textId="77777777" w:rsidR="00BD0CE3" w:rsidRPr="00AD19E7" w:rsidRDefault="00BD0CE3" w:rsidP="00BD0CE3">
          <w:pPr>
            <w:spacing w:line="276" w:lineRule="auto"/>
            <w:rPr>
              <w:lang w:val="pl-PL"/>
            </w:rPr>
          </w:pPr>
          <w:r w:rsidRPr="00AD19E7">
            <w:rPr>
              <w:lang w:val="pl-PL"/>
            </w:rPr>
            <w:t xml:space="preserve">     </w:t>
          </w:r>
        </w:p>
      </w:sdtContent>
    </w:sdt>
    <w:sdt>
      <w:sdtPr>
        <w:tag w:val="goog_rdk_1"/>
        <w:id w:val="711929652"/>
      </w:sdtPr>
      <w:sdtEndPr/>
      <w:sdtContent>
        <w:p w14:paraId="57A53EE2" w14:textId="40A7C98E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Łódź, </w:t>
          </w:r>
          <w:r w:rsidR="000B04FA">
            <w:rPr>
              <w:lang w:val="pl-PL"/>
            </w:rPr>
            <w:t>10</w:t>
          </w:r>
          <w:r w:rsidR="004E0AE0">
            <w:rPr>
              <w:lang w:val="pl-PL"/>
            </w:rPr>
            <w:t>.0</w:t>
          </w:r>
          <w:r w:rsidR="000B04FA">
            <w:rPr>
              <w:lang w:val="pl-PL"/>
            </w:rPr>
            <w:t>7</w:t>
          </w:r>
          <w:r w:rsidR="004E0AE0">
            <w:rPr>
              <w:lang w:val="pl-PL"/>
            </w:rPr>
            <w:t>.</w:t>
          </w:r>
          <w:r w:rsidRPr="008D42E0">
            <w:rPr>
              <w:lang w:val="pl-PL"/>
            </w:rPr>
            <w:t>20</w:t>
          </w:r>
          <w:r>
            <w:rPr>
              <w:lang w:val="pl-PL"/>
            </w:rPr>
            <w:t>2</w:t>
          </w:r>
          <w:r w:rsidR="0018313F">
            <w:rPr>
              <w:lang w:val="pl-PL"/>
            </w:rPr>
            <w:t>3</w:t>
          </w:r>
          <w:r w:rsidRPr="008D42E0">
            <w:rPr>
              <w:lang w:val="pl-PL"/>
            </w:rPr>
            <w:t xml:space="preserve"> r.</w:t>
          </w:r>
        </w:p>
      </w:sdtContent>
    </w:sdt>
    <w:sdt>
      <w:sdtPr>
        <w:tag w:val="goog_rdk_2"/>
        <w:id w:val="1042565103"/>
        <w:showingPlcHdr/>
      </w:sdtPr>
      <w:sdtEndPr/>
      <w:sdtContent>
        <w:p w14:paraId="796A5397" w14:textId="77777777" w:rsidR="00BD0CE3" w:rsidRPr="008D42E0" w:rsidRDefault="00BD0CE3" w:rsidP="00BD0CE3">
          <w:pPr>
            <w:spacing w:line="276" w:lineRule="auto"/>
            <w:jc w:val="right"/>
            <w:rPr>
              <w:lang w:val="pl-PL"/>
            </w:rPr>
          </w:pPr>
          <w:r w:rsidRPr="008D42E0">
            <w:rPr>
              <w:lang w:val="pl-PL"/>
            </w:rPr>
            <w:t xml:space="preserve">     </w:t>
          </w:r>
        </w:p>
      </w:sdtContent>
    </w:sdt>
    <w:sdt>
      <w:sdtPr>
        <w:tag w:val="goog_rdk_3"/>
        <w:id w:val="-455951123"/>
      </w:sdtPr>
      <w:sdtEndPr/>
      <w:sdtContent>
        <w:p w14:paraId="7F15D2D8" w14:textId="77777777" w:rsidR="00BD0CE3" w:rsidRPr="00A05288" w:rsidRDefault="00BD0CE3" w:rsidP="00BD0CE3">
          <w:pPr>
            <w:spacing w:line="276" w:lineRule="auto"/>
            <w:rPr>
              <w:b/>
              <w:lang w:val="pl-PL"/>
            </w:rPr>
          </w:pPr>
          <w:r>
            <w:rPr>
              <w:u w:val="single"/>
              <w:lang w:val="pl-PL"/>
            </w:rPr>
            <w:t>Informacja prasowa:</w:t>
          </w:r>
        </w:p>
      </w:sdtContent>
    </w:sdt>
    <w:p w14:paraId="29D96A3E" w14:textId="77777777" w:rsidR="00514536" w:rsidRDefault="00514536" w:rsidP="0018313F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011E122E" w14:textId="2EF63D5A" w:rsidR="009831E8" w:rsidRDefault="000B04FA" w:rsidP="00DB2012">
      <w:pPr>
        <w:spacing w:line="276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</w:pPr>
      <w:proofErr w:type="spellStart"/>
      <w:r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  <w:t>Jetsonowie</w:t>
      </w:r>
      <w:proofErr w:type="spellEnd"/>
      <w:r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  <w:t xml:space="preserve"> zawitają </w:t>
      </w:r>
      <w:r w:rsidR="00DB2012"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  <w:t>do</w:t>
      </w:r>
      <w:r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  <w:t xml:space="preserve"> Por</w:t>
      </w:r>
      <w:r w:rsidR="00DB2012"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  <w:t>tu</w:t>
      </w:r>
      <w:r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  <w:t xml:space="preserve"> Łódź!</w:t>
      </w:r>
    </w:p>
    <w:p w14:paraId="2E483143" w14:textId="2296A4BE" w:rsidR="000B04FA" w:rsidRDefault="000B04FA" w:rsidP="00DB2012">
      <w:pPr>
        <w:spacing w:line="276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</w:pPr>
    </w:p>
    <w:p w14:paraId="37108858" w14:textId="328F6BA0" w:rsidR="007701E0" w:rsidRPr="00607CAB" w:rsidRDefault="005F1CC8" w:rsidP="00DB2012">
      <w:pPr>
        <w:spacing w:line="276" w:lineRule="auto"/>
        <w:jc w:val="both"/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</w:pPr>
      <w:r w:rsidRPr="00607CAB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 xml:space="preserve">Najbliższy </w:t>
      </w:r>
      <w:r w:rsidR="0091345F" w:rsidRPr="00607CAB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>czwartkowy wieczór</w:t>
      </w:r>
      <w:r w:rsidRPr="00607CAB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 xml:space="preserve"> (13 lipca) w Porcie Łódź</w:t>
      </w:r>
      <w:r w:rsidR="0091345F" w:rsidRPr="00607CAB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 xml:space="preserve"> upłynie pod znakiem dobrej zabawy z ulubioną rodziną z przyszłości – </w:t>
      </w:r>
      <w:proofErr w:type="spellStart"/>
      <w:r w:rsidR="0091345F" w:rsidRPr="00607CAB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>Jetsonami</w:t>
      </w:r>
      <w:proofErr w:type="spellEnd"/>
      <w:r w:rsidR="0091345F" w:rsidRPr="00607CAB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 xml:space="preserve">! </w:t>
      </w:r>
      <w:r w:rsidR="00607CAB" w:rsidRPr="00607CAB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>W ramach TME Polówka na Patio Centrum obejrzeć będzie można pełnometrażowy film</w:t>
      </w:r>
      <w:r w:rsidR="00D6245C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 xml:space="preserve"> produkcji studia Hanna-Barbera</w:t>
      </w:r>
      <w:r w:rsidR="00607CAB" w:rsidRPr="00607CAB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>.</w:t>
      </w:r>
      <w:r w:rsidR="00D6245C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 xml:space="preserve"> </w:t>
      </w:r>
      <w:r w:rsidR="00607CAB" w:rsidRPr="00607CAB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>Blisko półtorej godziny dobrej zabawy i sentymentalnych wspomnień – gwarantowane!</w:t>
      </w:r>
    </w:p>
    <w:p w14:paraId="39822210" w14:textId="77777777" w:rsidR="007701E0" w:rsidRDefault="007701E0" w:rsidP="00DB2012">
      <w:pPr>
        <w:spacing w:line="276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</w:pPr>
    </w:p>
    <w:p w14:paraId="083AD8DB" w14:textId="098DB6AE" w:rsidR="000B04FA" w:rsidRDefault="007701E0" w:rsidP="00DB2012">
      <w:pPr>
        <w:spacing w:line="276" w:lineRule="auto"/>
        <w:jc w:val="both"/>
        <w:rPr>
          <w:rFonts w:eastAsia="Times New Roman" w:cs="Calibri"/>
          <w:color w:val="000000"/>
          <w:sz w:val="22"/>
          <w:szCs w:val="22"/>
          <w:lang w:val="pl-PL" w:eastAsia="pl-PL"/>
        </w:rPr>
      </w:pPr>
      <w:r w:rsidRPr="00607CAB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George, </w:t>
      </w:r>
      <w:proofErr w:type="spellStart"/>
      <w:r w:rsidRPr="00607CAB">
        <w:rPr>
          <w:rFonts w:eastAsia="Times New Roman" w:cs="Calibri"/>
          <w:color w:val="000000"/>
          <w:sz w:val="22"/>
          <w:szCs w:val="22"/>
          <w:lang w:val="pl-PL" w:eastAsia="pl-PL"/>
        </w:rPr>
        <w:t>Jane</w:t>
      </w:r>
      <w:proofErr w:type="spellEnd"/>
      <w:r w:rsidRPr="00607CAB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, ich dzieci </w:t>
      </w:r>
      <w:proofErr w:type="spellStart"/>
      <w:r w:rsidRPr="00607CAB">
        <w:rPr>
          <w:rFonts w:eastAsia="Times New Roman" w:cs="Calibri"/>
          <w:color w:val="000000"/>
          <w:sz w:val="22"/>
          <w:szCs w:val="22"/>
          <w:lang w:val="pl-PL" w:eastAsia="pl-PL"/>
        </w:rPr>
        <w:t>Elroy</w:t>
      </w:r>
      <w:proofErr w:type="spellEnd"/>
      <w:r w:rsidRPr="00607CAB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 i Judy oraz słodki psiak Astro – znani i lubiani bohaterowie z przyszłości pojawią się w Porcie Łódź na dużym ekranie w pełnometrażowym filmie pt. „</w:t>
      </w:r>
      <w:proofErr w:type="spellStart"/>
      <w:r w:rsidR="005F1CC8" w:rsidRPr="00607CAB">
        <w:rPr>
          <w:rFonts w:eastAsia="Times New Roman" w:cs="Calibri"/>
          <w:color w:val="000000"/>
          <w:sz w:val="22"/>
          <w:szCs w:val="22"/>
          <w:lang w:val="pl-PL" w:eastAsia="pl-PL"/>
        </w:rPr>
        <w:t>Jetsonowie</w:t>
      </w:r>
      <w:proofErr w:type="spellEnd"/>
      <w:r w:rsidR="005F1CC8" w:rsidRPr="00607CAB">
        <w:rPr>
          <w:rFonts w:eastAsia="Times New Roman" w:cs="Calibri"/>
          <w:color w:val="000000"/>
          <w:sz w:val="22"/>
          <w:szCs w:val="22"/>
          <w:lang w:val="pl-PL" w:eastAsia="pl-PL"/>
        </w:rPr>
        <w:t>: Na Orbitującej Asteroidzie”. Na seans w ramach sekcji „Dobranocka” zaprasza TME Polówka</w:t>
      </w:r>
      <w:r w:rsidR="00607CAB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 </w:t>
      </w:r>
      <w:r w:rsidR="00607CAB" w:rsidRPr="00DB2012">
        <w:rPr>
          <w:rFonts w:eastAsia="Times New Roman" w:cs="Calibri"/>
          <w:b/>
          <w:bCs/>
          <w:color w:val="000000"/>
          <w:sz w:val="22"/>
          <w:szCs w:val="22"/>
          <w:lang w:val="pl-PL" w:eastAsia="pl-PL"/>
        </w:rPr>
        <w:t>13 lipca po godzinie 21:00.</w:t>
      </w:r>
      <w:r w:rsidR="00607CAB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 Widzimy się na Patio Portu Łódź, </w:t>
      </w:r>
      <w:r w:rsidR="009838DC">
        <w:rPr>
          <w:rFonts w:eastAsia="Times New Roman" w:cs="Calibri"/>
          <w:color w:val="000000"/>
          <w:sz w:val="22"/>
          <w:szCs w:val="22"/>
          <w:lang w:val="pl-PL" w:eastAsia="pl-PL"/>
        </w:rPr>
        <w:t>gdzie na widzów poza niezapomnianą atmosferą kina pod chmurk</w:t>
      </w:r>
      <w:r w:rsidR="00DB2012">
        <w:rPr>
          <w:rFonts w:eastAsia="Times New Roman" w:cs="Calibri"/>
          <w:color w:val="000000"/>
          <w:sz w:val="22"/>
          <w:szCs w:val="22"/>
          <w:lang w:val="pl-PL" w:eastAsia="pl-PL"/>
        </w:rPr>
        <w:t>ą</w:t>
      </w:r>
      <w:r w:rsidR="009838DC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 czekać będzie także poczęstunek w formie popcornu. </w:t>
      </w:r>
    </w:p>
    <w:p w14:paraId="3FAAD573" w14:textId="77777777" w:rsidR="009838DC" w:rsidRPr="00607CAB" w:rsidRDefault="009838DC" w:rsidP="00DB2012">
      <w:pPr>
        <w:spacing w:line="276" w:lineRule="auto"/>
        <w:jc w:val="both"/>
        <w:rPr>
          <w:rFonts w:eastAsia="Times New Roman" w:cs="Calibri"/>
          <w:color w:val="000000"/>
          <w:sz w:val="22"/>
          <w:szCs w:val="22"/>
          <w:lang w:val="pl-PL" w:eastAsia="pl-PL"/>
        </w:rPr>
      </w:pPr>
    </w:p>
    <w:p w14:paraId="4AF89FD7" w14:textId="288AF697" w:rsidR="000B04FA" w:rsidRDefault="009838DC" w:rsidP="00DB2012">
      <w:pPr>
        <w:spacing w:line="276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val="pl-PL" w:eastAsia="pl-PL"/>
        </w:rPr>
      </w:pPr>
      <w:r w:rsidRPr="00607CAB">
        <w:rPr>
          <w:rFonts w:eastAsia="Times New Roman" w:cs="Calibri"/>
          <w:color w:val="000000"/>
          <w:sz w:val="22"/>
          <w:szCs w:val="22"/>
          <w:lang w:val="pl-PL" w:eastAsia="pl-PL"/>
        </w:rPr>
        <w:t>„</w:t>
      </w:r>
      <w:proofErr w:type="spellStart"/>
      <w:r w:rsidRPr="00607CAB">
        <w:rPr>
          <w:rFonts w:eastAsia="Times New Roman" w:cs="Calibri"/>
          <w:color w:val="000000"/>
          <w:sz w:val="22"/>
          <w:szCs w:val="22"/>
          <w:lang w:val="pl-PL" w:eastAsia="pl-PL"/>
        </w:rPr>
        <w:t>Jetsonowie</w:t>
      </w:r>
      <w:proofErr w:type="spellEnd"/>
      <w:r w:rsidRPr="00607CAB">
        <w:rPr>
          <w:rFonts w:eastAsia="Times New Roman" w:cs="Calibri"/>
          <w:color w:val="000000"/>
          <w:sz w:val="22"/>
          <w:szCs w:val="22"/>
          <w:lang w:val="pl-PL" w:eastAsia="pl-PL"/>
        </w:rPr>
        <w:t>: Na Orbitującej Asteroidzie”</w:t>
      </w:r>
      <w:r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 to film familijny wyreżyserowany ponad trzy dekady temu przez </w:t>
      </w:r>
      <w:proofErr w:type="spellStart"/>
      <w:r>
        <w:rPr>
          <w:rFonts w:eastAsia="Times New Roman" w:cs="Calibri"/>
          <w:color w:val="000000"/>
          <w:sz w:val="22"/>
          <w:szCs w:val="22"/>
          <w:lang w:val="pl-PL" w:eastAsia="pl-PL"/>
        </w:rPr>
        <w:t>Iwao</w:t>
      </w:r>
      <w:proofErr w:type="spellEnd"/>
      <w:r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 </w:t>
      </w:r>
      <w:proofErr w:type="spellStart"/>
      <w:r>
        <w:rPr>
          <w:rFonts w:eastAsia="Times New Roman" w:cs="Calibri"/>
          <w:color w:val="000000"/>
          <w:sz w:val="22"/>
          <w:szCs w:val="22"/>
          <w:lang w:val="pl-PL" w:eastAsia="pl-PL"/>
        </w:rPr>
        <w:t>Takamoto</w:t>
      </w:r>
      <w:proofErr w:type="spellEnd"/>
      <w:r w:rsidR="00D6245C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, Williama Hannę oraz </w:t>
      </w:r>
      <w:proofErr w:type="spellStart"/>
      <w:r w:rsidR="00D6245C">
        <w:rPr>
          <w:rFonts w:eastAsia="Times New Roman" w:cs="Calibri"/>
          <w:color w:val="000000"/>
          <w:sz w:val="22"/>
          <w:szCs w:val="22"/>
          <w:lang w:val="pl-PL" w:eastAsia="pl-PL"/>
        </w:rPr>
        <w:t>Jospeha</w:t>
      </w:r>
      <w:proofErr w:type="spellEnd"/>
      <w:r w:rsidR="00D6245C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 </w:t>
      </w:r>
      <w:proofErr w:type="spellStart"/>
      <w:r w:rsidR="00D6245C">
        <w:rPr>
          <w:rFonts w:eastAsia="Times New Roman" w:cs="Calibri"/>
          <w:color w:val="000000"/>
          <w:sz w:val="22"/>
          <w:szCs w:val="22"/>
          <w:lang w:val="pl-PL" w:eastAsia="pl-PL"/>
        </w:rPr>
        <w:t>Barberę</w:t>
      </w:r>
      <w:proofErr w:type="spellEnd"/>
      <w:r w:rsidR="00D6245C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. </w:t>
      </w:r>
      <w:r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 </w:t>
      </w:r>
      <w:r w:rsidR="00D6245C">
        <w:rPr>
          <w:rFonts w:eastAsia="Times New Roman" w:cs="Calibri"/>
          <w:color w:val="000000"/>
          <w:sz w:val="22"/>
          <w:szCs w:val="22"/>
          <w:lang w:val="pl-PL" w:eastAsia="pl-PL"/>
        </w:rPr>
        <w:t>G</w:t>
      </w:r>
      <w:r w:rsidR="00D6245C" w:rsidRPr="00D6245C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eorge </w:t>
      </w:r>
      <w:proofErr w:type="spellStart"/>
      <w:r w:rsidR="00D6245C" w:rsidRPr="00D6245C">
        <w:rPr>
          <w:rFonts w:eastAsia="Times New Roman" w:cs="Calibri"/>
          <w:color w:val="000000"/>
          <w:sz w:val="22"/>
          <w:szCs w:val="22"/>
          <w:lang w:val="pl-PL" w:eastAsia="pl-PL"/>
        </w:rPr>
        <w:t>Jetson</w:t>
      </w:r>
      <w:proofErr w:type="spellEnd"/>
      <w:r w:rsidR="00D6245C" w:rsidRPr="00D6245C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 zostaje awansowany na stanowisko wiceprezesa korporacji Kosmiczne Koła Zębate. Ma odtąd kierować własnym oddziałem fabryki kół zębatych, znajdującym się na dalekiej asteroidzie. George z rodziną przeprowadza się więc na miejsce i bierze się do pracy. Wkrótce przekonuje się, że ktoś sabotuje pracę fabryki</w:t>
      </w:r>
      <w:r w:rsidR="00D6245C">
        <w:rPr>
          <w:rFonts w:eastAsia="Times New Roman" w:cs="Calibri"/>
          <w:color w:val="000000"/>
          <w:sz w:val="22"/>
          <w:szCs w:val="22"/>
          <w:lang w:val="pl-PL" w:eastAsia="pl-PL"/>
        </w:rPr>
        <w:t xml:space="preserve"> (opis Filmweb.pl).</w:t>
      </w:r>
    </w:p>
    <w:p w14:paraId="35F0621F" w14:textId="77777777" w:rsidR="000B04FA" w:rsidRDefault="000B04FA" w:rsidP="00DB2012">
      <w:pPr>
        <w:spacing w:line="276" w:lineRule="auto"/>
        <w:jc w:val="both"/>
        <w:rPr>
          <w:rFonts w:ascii="Lato" w:eastAsia="Times New Roman" w:hAnsi="Lato" w:cs="Times New Roman"/>
          <w:color w:val="242424"/>
          <w:sz w:val="24"/>
          <w:szCs w:val="24"/>
          <w:lang w:val="pl-PL" w:eastAsia="pl-PL"/>
        </w:rPr>
      </w:pPr>
    </w:p>
    <w:p w14:paraId="5C23F78C" w14:textId="7735BE54" w:rsidR="009831E8" w:rsidRDefault="00DB2012" w:rsidP="00DB2012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pl-PL"/>
        </w:rPr>
      </w:pPr>
      <w:r>
        <w:rPr>
          <w:rFonts w:eastAsia="Times New Roman" w:cs="Times New Roman"/>
          <w:sz w:val="22"/>
          <w:szCs w:val="22"/>
          <w:lang w:val="pl-PL" w:eastAsia="pl-PL"/>
        </w:rPr>
        <w:t xml:space="preserve">Seanse w ramach sekcji </w:t>
      </w:r>
      <w:r w:rsidR="007B36F6" w:rsidRPr="007B36F6">
        <w:rPr>
          <w:rFonts w:eastAsia="Times New Roman" w:cs="Times New Roman"/>
          <w:sz w:val="22"/>
          <w:szCs w:val="22"/>
          <w:lang w:val="pl-PL" w:eastAsia="pl-PL"/>
        </w:rPr>
        <w:t>„Dobranocka”</w:t>
      </w:r>
      <w:r w:rsidR="007B36F6">
        <w:rPr>
          <w:rFonts w:eastAsia="Times New Roman" w:cs="Times New Roman"/>
          <w:sz w:val="22"/>
          <w:szCs w:val="22"/>
          <w:lang w:val="pl-PL" w:eastAsia="pl-PL"/>
        </w:rPr>
        <w:t xml:space="preserve"> </w:t>
      </w:r>
      <w:r>
        <w:rPr>
          <w:rFonts w:eastAsia="Times New Roman" w:cs="Times New Roman"/>
          <w:sz w:val="22"/>
          <w:szCs w:val="22"/>
          <w:lang w:val="pl-PL" w:eastAsia="pl-PL"/>
        </w:rPr>
        <w:t>TME Polówka w Porcie Łódź odbywają się przez cały lipiec oraz sierpień</w:t>
      </w:r>
      <w:r w:rsidR="009D019A">
        <w:rPr>
          <w:rFonts w:eastAsia="Times New Roman" w:cs="Times New Roman"/>
          <w:sz w:val="22"/>
          <w:szCs w:val="22"/>
          <w:lang w:val="pl-PL" w:eastAsia="pl-PL"/>
        </w:rPr>
        <w:t xml:space="preserve">. Na wspólnych </w:t>
      </w:r>
      <w:r w:rsidR="0027109E">
        <w:rPr>
          <w:rFonts w:eastAsia="Times New Roman" w:cs="Times New Roman"/>
          <w:sz w:val="22"/>
          <w:szCs w:val="22"/>
          <w:lang w:val="pl-PL" w:eastAsia="pl-PL"/>
        </w:rPr>
        <w:t xml:space="preserve">bezpłatnych </w:t>
      </w:r>
      <w:r w:rsidR="009D019A">
        <w:rPr>
          <w:rFonts w:eastAsia="Times New Roman" w:cs="Times New Roman"/>
          <w:sz w:val="22"/>
          <w:szCs w:val="22"/>
          <w:lang w:val="pl-PL" w:eastAsia="pl-PL"/>
        </w:rPr>
        <w:t xml:space="preserve">seansach widzimy się w każdy czwartek po godzinie 21:00. </w:t>
      </w:r>
    </w:p>
    <w:p w14:paraId="286F5AE7" w14:textId="52FF100E" w:rsidR="009D019A" w:rsidRDefault="009D019A" w:rsidP="00DF0AAF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pl-PL"/>
        </w:rPr>
      </w:pPr>
    </w:p>
    <w:p w14:paraId="29B030AC" w14:textId="38C85801" w:rsidR="009D019A" w:rsidRPr="009D019A" w:rsidRDefault="009D019A" w:rsidP="009D019A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pl-PL"/>
        </w:rPr>
      </w:pPr>
      <w:r w:rsidRPr="009D019A">
        <w:rPr>
          <w:rFonts w:eastAsia="Times New Roman" w:cs="Times New Roman"/>
          <w:sz w:val="22"/>
          <w:szCs w:val="22"/>
          <w:lang w:val="pl-PL" w:eastAsia="pl-PL"/>
        </w:rPr>
        <w:t>HARMONOGRAM SEANSÓW</w:t>
      </w:r>
      <w:r>
        <w:rPr>
          <w:rFonts w:eastAsia="Times New Roman" w:cs="Times New Roman"/>
          <w:sz w:val="22"/>
          <w:szCs w:val="22"/>
          <w:lang w:val="pl-PL" w:eastAsia="pl-PL"/>
        </w:rPr>
        <w:t xml:space="preserve"> W LIPCU:</w:t>
      </w:r>
    </w:p>
    <w:p w14:paraId="6747F592" w14:textId="77777777" w:rsidR="009D019A" w:rsidRPr="009D019A" w:rsidRDefault="009D019A" w:rsidP="009D019A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pl-PL"/>
        </w:rPr>
      </w:pPr>
    </w:p>
    <w:p w14:paraId="2631FA14" w14:textId="2BB198F0" w:rsidR="009D019A" w:rsidRPr="009D019A" w:rsidRDefault="009D019A" w:rsidP="009D019A">
      <w:p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  <w:r w:rsidRPr="00DB2012">
        <w:rPr>
          <w:rFonts w:eastAsia="Times New Roman" w:cs="Times New Roman"/>
          <w:b/>
          <w:bCs/>
          <w:sz w:val="22"/>
          <w:szCs w:val="22"/>
          <w:lang w:val="pl-PL" w:eastAsia="pl-PL"/>
        </w:rPr>
        <w:t>13 lipca</w:t>
      </w:r>
      <w:r w:rsidRPr="00DB2012">
        <w:rPr>
          <w:rFonts w:eastAsia="Times New Roman" w:cs="Times New Roman"/>
          <w:sz w:val="22"/>
          <w:szCs w:val="22"/>
          <w:lang w:val="pl-PL" w:eastAsia="pl-PL"/>
        </w:rPr>
        <w:t xml:space="preserve"> – </w:t>
      </w:r>
      <w:proofErr w:type="spellStart"/>
      <w:r w:rsidRPr="00DB2012">
        <w:rPr>
          <w:rFonts w:eastAsia="Times New Roman" w:cs="Times New Roman"/>
          <w:i/>
          <w:iCs/>
          <w:sz w:val="22"/>
          <w:szCs w:val="22"/>
          <w:lang w:val="pl-PL" w:eastAsia="pl-PL"/>
        </w:rPr>
        <w:t>Jetsonowie</w:t>
      </w:r>
      <w:proofErr w:type="spellEnd"/>
      <w:r w:rsidRPr="00DB2012">
        <w:rPr>
          <w:rFonts w:eastAsia="Times New Roman" w:cs="Times New Roman"/>
          <w:sz w:val="22"/>
          <w:szCs w:val="22"/>
          <w:lang w:val="pl-PL" w:eastAsia="pl-PL"/>
        </w:rPr>
        <w:t xml:space="preserve">, reż. </w:t>
      </w:r>
      <w:r w:rsidRPr="009D019A">
        <w:rPr>
          <w:rFonts w:eastAsia="Times New Roman" w:cs="Times New Roman"/>
          <w:sz w:val="22"/>
          <w:szCs w:val="22"/>
          <w:lang w:eastAsia="pl-PL"/>
        </w:rPr>
        <w:t xml:space="preserve">William Hanna, Joseph Barbera, </w:t>
      </w:r>
      <w:proofErr w:type="spellStart"/>
      <w:r w:rsidRPr="009D019A">
        <w:rPr>
          <w:rFonts w:eastAsia="Times New Roman" w:cs="Times New Roman"/>
          <w:sz w:val="22"/>
          <w:szCs w:val="22"/>
          <w:lang w:eastAsia="pl-PL"/>
        </w:rPr>
        <w:t>Iwao</w:t>
      </w:r>
      <w:proofErr w:type="spellEnd"/>
      <w:r w:rsidRPr="009D019A">
        <w:rPr>
          <w:rFonts w:eastAsia="Times New Roman" w:cs="Times New Roman"/>
          <w:sz w:val="22"/>
          <w:szCs w:val="22"/>
          <w:lang w:eastAsia="pl-PL"/>
        </w:rPr>
        <w:t xml:space="preserve"> </w:t>
      </w:r>
      <w:proofErr w:type="spellStart"/>
      <w:r w:rsidRPr="009D019A">
        <w:rPr>
          <w:rFonts w:eastAsia="Times New Roman" w:cs="Times New Roman"/>
          <w:sz w:val="22"/>
          <w:szCs w:val="22"/>
          <w:lang w:eastAsia="pl-PL"/>
        </w:rPr>
        <w:t>Takamoto</w:t>
      </w:r>
      <w:proofErr w:type="spellEnd"/>
      <w:r w:rsidRPr="009D019A">
        <w:rPr>
          <w:rFonts w:eastAsia="Times New Roman" w:cs="Times New Roman"/>
          <w:sz w:val="22"/>
          <w:szCs w:val="22"/>
          <w:lang w:eastAsia="pl-PL"/>
        </w:rPr>
        <w:t xml:space="preserve"> (77 min.)</w:t>
      </w:r>
    </w:p>
    <w:p w14:paraId="66538CD5" w14:textId="77777777" w:rsidR="009D019A" w:rsidRPr="009D019A" w:rsidRDefault="009D019A" w:rsidP="009D019A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pl-PL"/>
        </w:rPr>
      </w:pPr>
      <w:r w:rsidRPr="009D019A">
        <w:rPr>
          <w:rFonts w:eastAsia="Times New Roman" w:cs="Times New Roman"/>
          <w:b/>
          <w:bCs/>
          <w:sz w:val="22"/>
          <w:szCs w:val="22"/>
          <w:lang w:val="pl-PL" w:eastAsia="pl-PL"/>
        </w:rPr>
        <w:t>20 lipca</w:t>
      </w:r>
      <w:r w:rsidRPr="009D019A">
        <w:rPr>
          <w:rFonts w:eastAsia="Times New Roman" w:cs="Times New Roman"/>
          <w:sz w:val="22"/>
          <w:szCs w:val="22"/>
          <w:lang w:val="pl-PL" w:eastAsia="pl-PL"/>
        </w:rPr>
        <w:t xml:space="preserve"> – </w:t>
      </w:r>
      <w:r w:rsidRPr="009D019A">
        <w:rPr>
          <w:rFonts w:eastAsia="Times New Roman" w:cs="Times New Roman"/>
          <w:i/>
          <w:iCs/>
          <w:sz w:val="22"/>
          <w:szCs w:val="22"/>
          <w:lang w:val="pl-PL" w:eastAsia="pl-PL"/>
        </w:rPr>
        <w:t>Madagaskar</w:t>
      </w:r>
      <w:r w:rsidRPr="009D019A">
        <w:rPr>
          <w:rFonts w:eastAsia="Times New Roman" w:cs="Times New Roman"/>
          <w:sz w:val="22"/>
          <w:szCs w:val="22"/>
          <w:lang w:val="pl-PL" w:eastAsia="pl-PL"/>
        </w:rPr>
        <w:t xml:space="preserve">, reż. Tom </w:t>
      </w:r>
      <w:proofErr w:type="spellStart"/>
      <w:r w:rsidRPr="009D019A">
        <w:rPr>
          <w:rFonts w:eastAsia="Times New Roman" w:cs="Times New Roman"/>
          <w:sz w:val="22"/>
          <w:szCs w:val="22"/>
          <w:lang w:val="pl-PL" w:eastAsia="pl-PL"/>
        </w:rPr>
        <w:t>McGrath</w:t>
      </w:r>
      <w:proofErr w:type="spellEnd"/>
      <w:r w:rsidRPr="009D019A">
        <w:rPr>
          <w:rFonts w:eastAsia="Times New Roman" w:cs="Times New Roman"/>
          <w:sz w:val="22"/>
          <w:szCs w:val="22"/>
          <w:lang w:val="pl-PL" w:eastAsia="pl-PL"/>
        </w:rPr>
        <w:t xml:space="preserve">, </w:t>
      </w:r>
      <w:proofErr w:type="spellStart"/>
      <w:r w:rsidRPr="009D019A">
        <w:rPr>
          <w:rFonts w:eastAsia="Times New Roman" w:cs="Times New Roman"/>
          <w:sz w:val="22"/>
          <w:szCs w:val="22"/>
          <w:lang w:val="pl-PL" w:eastAsia="pl-PL"/>
        </w:rPr>
        <w:t>Eric</w:t>
      </w:r>
      <w:proofErr w:type="spellEnd"/>
      <w:r w:rsidRPr="009D019A">
        <w:rPr>
          <w:rFonts w:eastAsia="Times New Roman" w:cs="Times New Roman"/>
          <w:sz w:val="22"/>
          <w:szCs w:val="22"/>
          <w:lang w:val="pl-PL" w:eastAsia="pl-PL"/>
        </w:rPr>
        <w:t xml:space="preserve"> </w:t>
      </w:r>
      <w:proofErr w:type="spellStart"/>
      <w:r w:rsidRPr="009D019A">
        <w:rPr>
          <w:rFonts w:eastAsia="Times New Roman" w:cs="Times New Roman"/>
          <w:sz w:val="22"/>
          <w:szCs w:val="22"/>
          <w:lang w:val="pl-PL" w:eastAsia="pl-PL"/>
        </w:rPr>
        <w:t>Darnell</w:t>
      </w:r>
      <w:proofErr w:type="spellEnd"/>
    </w:p>
    <w:p w14:paraId="1E17D582" w14:textId="2E4EB0BB" w:rsidR="009D019A" w:rsidRPr="007B36F6" w:rsidRDefault="009D019A" w:rsidP="009D019A">
      <w:pPr>
        <w:spacing w:line="276" w:lineRule="auto"/>
        <w:jc w:val="both"/>
        <w:rPr>
          <w:rFonts w:eastAsia="Times New Roman" w:cs="Times New Roman"/>
          <w:sz w:val="22"/>
          <w:szCs w:val="22"/>
          <w:lang w:val="pl-PL" w:eastAsia="pl-PL"/>
        </w:rPr>
      </w:pPr>
      <w:r w:rsidRPr="009D019A">
        <w:rPr>
          <w:rFonts w:eastAsia="Times New Roman" w:cs="Times New Roman"/>
          <w:b/>
          <w:bCs/>
          <w:sz w:val="22"/>
          <w:szCs w:val="22"/>
          <w:lang w:val="pl-PL" w:eastAsia="pl-PL"/>
        </w:rPr>
        <w:t>27 lipca</w:t>
      </w:r>
      <w:r w:rsidRPr="009D019A">
        <w:rPr>
          <w:rFonts w:eastAsia="Times New Roman" w:cs="Times New Roman"/>
          <w:sz w:val="22"/>
          <w:szCs w:val="22"/>
          <w:lang w:val="pl-PL" w:eastAsia="pl-PL"/>
        </w:rPr>
        <w:t xml:space="preserve"> – </w:t>
      </w:r>
      <w:r w:rsidRPr="009D019A">
        <w:rPr>
          <w:rFonts w:eastAsia="Times New Roman" w:cs="Times New Roman"/>
          <w:i/>
          <w:iCs/>
          <w:sz w:val="22"/>
          <w:szCs w:val="22"/>
          <w:lang w:val="pl-PL" w:eastAsia="pl-PL"/>
        </w:rPr>
        <w:t>Uciekające kurczaki</w:t>
      </w:r>
      <w:r w:rsidRPr="009D019A">
        <w:rPr>
          <w:rFonts w:eastAsia="Times New Roman" w:cs="Times New Roman"/>
          <w:sz w:val="22"/>
          <w:szCs w:val="22"/>
          <w:lang w:val="pl-PL" w:eastAsia="pl-PL"/>
        </w:rPr>
        <w:t>, reż. Nick Park, Peter Lord</w:t>
      </w:r>
    </w:p>
    <w:p w14:paraId="39C0810C" w14:textId="6BF57F7A" w:rsidR="00DF0AAF" w:rsidRPr="00DF0AAF" w:rsidRDefault="00DF0AAF" w:rsidP="00DF0AAF">
      <w:pPr>
        <w:spacing w:line="276" w:lineRule="auto"/>
        <w:jc w:val="both"/>
        <w:rPr>
          <w:rFonts w:eastAsia="Times New Roman" w:cstheme="minorHAnsi"/>
          <w:sz w:val="22"/>
          <w:szCs w:val="22"/>
          <w:lang w:val="pl-PL" w:eastAsia="pl-PL"/>
        </w:rPr>
      </w:pPr>
    </w:p>
    <w:p w14:paraId="071826E9" w14:textId="29238A78" w:rsidR="000C7789" w:rsidRPr="003D755E" w:rsidRDefault="000C7789" w:rsidP="00BD0CE3">
      <w:pPr>
        <w:spacing w:line="276" w:lineRule="auto"/>
        <w:jc w:val="both"/>
        <w:rPr>
          <w:rFonts w:eastAsia="Calibri" w:cs="Times New Roman"/>
          <w:bCs/>
          <w:sz w:val="22"/>
          <w:szCs w:val="22"/>
          <w:lang w:val="pl-PL"/>
        </w:rPr>
      </w:pPr>
    </w:p>
    <w:p w14:paraId="4F6DB50F" w14:textId="3EC7E0F5" w:rsidR="000C7789" w:rsidRDefault="000C7789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p w14:paraId="150DEF0C" w14:textId="77777777" w:rsidR="000C7789" w:rsidRDefault="000C7789" w:rsidP="00BD0CE3">
      <w:pPr>
        <w:spacing w:line="276" w:lineRule="auto"/>
        <w:jc w:val="both"/>
        <w:rPr>
          <w:rFonts w:eastAsia="Calibri" w:cs="Times New Roman"/>
          <w:b/>
          <w:sz w:val="24"/>
          <w:szCs w:val="24"/>
          <w:lang w:val="pl-PL"/>
        </w:rPr>
      </w:pPr>
    </w:p>
    <w:sdt>
      <w:sdtPr>
        <w:tag w:val="goog_rdk_15"/>
        <w:id w:val="1180012362"/>
      </w:sdtPr>
      <w:sdtEndPr/>
      <w:sdtContent>
        <w:p w14:paraId="5EC6ADDF" w14:textId="19302489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09342F" w14:textId="77777777" w:rsidR="00BD0CE3" w:rsidRPr="008B3D68" w:rsidRDefault="00BD0CE3" w:rsidP="00BD0CE3">
          <w:pPr>
            <w:spacing w:line="276" w:lineRule="auto"/>
            <w:jc w:val="both"/>
            <w:rPr>
              <w:lang w:val="pl-PL"/>
            </w:rPr>
          </w:pPr>
        </w:p>
        <w:p w14:paraId="07239F55" w14:textId="77777777" w:rsidR="00BD0CE3" w:rsidRPr="00517C50" w:rsidRDefault="00BD0CE3" w:rsidP="00BD0CE3">
          <w:pPr>
            <w:spacing w:line="276" w:lineRule="auto"/>
            <w:jc w:val="both"/>
            <w:rPr>
              <w:u w:val="single"/>
              <w:lang w:val="pl-PL"/>
            </w:rPr>
          </w:pPr>
          <w:r w:rsidRPr="00517C50">
            <w:rPr>
              <w:u w:val="single"/>
              <w:lang w:val="pl-PL"/>
            </w:rPr>
            <w:lastRenderedPageBreak/>
            <w:t>Więcej informacji:</w:t>
          </w:r>
        </w:p>
      </w:sdtContent>
    </w:sdt>
    <w:sdt>
      <w:sdtPr>
        <w:tag w:val="goog_rdk_16"/>
        <w:id w:val="1879424632"/>
      </w:sdtPr>
      <w:sdtEndPr/>
      <w:sdtContent>
        <w:p w14:paraId="7CA43274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Aleksandra Kaczorowska</w:t>
          </w:r>
        </w:p>
      </w:sdtContent>
    </w:sdt>
    <w:sdt>
      <w:sdtPr>
        <w:tag w:val="goog_rdk_17"/>
        <w:id w:val="1614477298"/>
      </w:sdtPr>
      <w:sdtEndPr/>
      <w:sdtContent>
        <w:p w14:paraId="42307D48" w14:textId="77777777" w:rsidR="00BD0CE3" w:rsidRPr="00517C50" w:rsidRDefault="00BD0CE3" w:rsidP="00BD0CE3">
          <w:pPr>
            <w:spacing w:line="276" w:lineRule="auto"/>
            <w:jc w:val="both"/>
            <w:rPr>
              <w:lang w:val="pl-PL"/>
            </w:rPr>
          </w:pPr>
          <w:r w:rsidRPr="00517C50">
            <w:rPr>
              <w:lang w:val="pl-PL"/>
            </w:rPr>
            <w:t>Biuro prasowe Portu Łódź</w:t>
          </w:r>
        </w:p>
      </w:sdtContent>
    </w:sdt>
    <w:sdt>
      <w:sdtPr>
        <w:tag w:val="goog_rdk_18"/>
        <w:id w:val="1599906033"/>
      </w:sdtPr>
      <w:sdtEndPr/>
      <w:sdtContent>
        <w:p w14:paraId="594317C9" w14:textId="5E6E773C" w:rsidR="00BD0CE3" w:rsidRDefault="00BD0CE3" w:rsidP="00BD0CE3">
          <w:pPr>
            <w:spacing w:line="276" w:lineRule="auto"/>
            <w:jc w:val="both"/>
          </w:pPr>
          <w:proofErr w:type="spellStart"/>
          <w:r>
            <w:t>tel</w:t>
          </w:r>
          <w:proofErr w:type="spellEnd"/>
          <w:r>
            <w:t>: 504 907</w:t>
          </w:r>
          <w:r w:rsidR="00894556">
            <w:t> </w:t>
          </w:r>
          <w:r>
            <w:t>388</w:t>
          </w:r>
        </w:p>
      </w:sdtContent>
    </w:sdt>
    <w:sdt>
      <w:sdtPr>
        <w:tag w:val="goog_rdk_19"/>
        <w:id w:val="-1345243745"/>
      </w:sdtPr>
      <w:sdtEndPr/>
      <w:sdtContent>
        <w:p w14:paraId="7DF451AF" w14:textId="77777777" w:rsidR="00BD0CE3" w:rsidRPr="0083645C" w:rsidRDefault="00BD0CE3" w:rsidP="00BD0CE3">
          <w:pPr>
            <w:spacing w:line="276" w:lineRule="auto"/>
            <w:jc w:val="both"/>
          </w:pPr>
          <w:proofErr w:type="spellStart"/>
          <w:r>
            <w:t>adres</w:t>
          </w:r>
          <w:proofErr w:type="spellEnd"/>
          <w:r>
            <w:t xml:space="preserve"> e-mail: a.kaczorowska@bepr.pl</w:t>
          </w:r>
        </w:p>
      </w:sdtContent>
    </w:sdt>
    <w:sdt>
      <w:sdtPr>
        <w:rPr>
          <w:sz w:val="16"/>
          <w:szCs w:val="16"/>
        </w:rPr>
        <w:tag w:val="goog_rdk_21"/>
        <w:id w:val="-1009063146"/>
      </w:sdtPr>
      <w:sdtEndPr/>
      <w:sdtContent>
        <w:p w14:paraId="20EE9459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7BBDD1DA" w14:textId="77777777" w:rsidR="00BD0CE3" w:rsidRPr="00432AAC" w:rsidRDefault="00BD0CE3" w:rsidP="00BD0CE3">
          <w:pPr>
            <w:spacing w:line="276" w:lineRule="auto"/>
            <w:rPr>
              <w:sz w:val="16"/>
              <w:szCs w:val="16"/>
            </w:rPr>
          </w:pPr>
        </w:p>
        <w:p w14:paraId="3C2888E3" w14:textId="77777777" w:rsidR="00BD0CE3" w:rsidRPr="00432AAC" w:rsidRDefault="00BD0CE3" w:rsidP="00BD0CE3">
          <w:pPr>
            <w:spacing w:line="276" w:lineRule="auto"/>
            <w:rPr>
              <w:b/>
              <w:sz w:val="16"/>
              <w:szCs w:val="16"/>
              <w:lang w:val="pl-PL"/>
            </w:rPr>
          </w:pPr>
          <w:r w:rsidRPr="00432AAC">
            <w:rPr>
              <w:b/>
              <w:sz w:val="16"/>
              <w:szCs w:val="16"/>
              <w:lang w:val="pl-PL"/>
            </w:rPr>
            <w:t>Port Łódź:</w:t>
          </w:r>
        </w:p>
      </w:sdtContent>
    </w:sdt>
    <w:sdt>
      <w:sdtPr>
        <w:rPr>
          <w:sz w:val="16"/>
          <w:szCs w:val="16"/>
        </w:rPr>
        <w:tag w:val="goog_rdk_22"/>
        <w:id w:val="91753035"/>
      </w:sdtPr>
      <w:sdtEndPr/>
      <w:sdtContent>
        <w:p w14:paraId="7A184D7E" w14:textId="77777777" w:rsidR="00BD0CE3" w:rsidRPr="00432AAC" w:rsidRDefault="00BD0CE3" w:rsidP="00BD0CE3">
          <w:pPr>
            <w:spacing w:line="276" w:lineRule="auto"/>
            <w:jc w:val="both"/>
            <w:rPr>
              <w:rFonts w:eastAsia="Calibri" w:cs="Times New Roman"/>
              <w:bCs/>
              <w:sz w:val="16"/>
              <w:szCs w:val="16"/>
              <w:lang w:val="pl-PL"/>
            </w:rPr>
          </w:pPr>
          <w:r w:rsidRPr="00432AAC">
            <w:rPr>
              <w:sz w:val="16"/>
              <w:szCs w:val="16"/>
              <w:lang w:val="pl-PL"/>
            </w:rPr>
            <w:t>Port Łódź wraz ze strategicznym partnerem sklepem IKEA, jest największym podmiejskim Centrum Handlowym w regionie. Przejrzyście rozplanowany parterowy budynek został tak zaprojektowany, aby stworzyć najbardziej przyjazne warunki do robienia zakupów i spędzania czasu. Dogodne zagospodarowanie przestrzeni dopełniło nowatorskie Patio, czyli strefa rekreacyjno-handlowa o powierzchni 7 000 m² ze sceną, fontanną i strefami zabaw dla dzieci. Podobnie jak na miejskim skwerze nasi Klienci mogą tu odpocząć, spotkać się z przyjaciółmi, czy też aktywnie spędzić czas z dziećmi.  Doskonała lokalizacja Portu, otoczona siatką połączeń komunikacyjnych, zapewnia łatwy dostęp do najlepszych sklepów, restauracji, kawiarni i butików z modą.</w:t>
          </w:r>
        </w:p>
      </w:sdtContent>
    </w:sdt>
    <w:p w14:paraId="7FDD3FA6" w14:textId="60A8E654" w:rsidR="00BD0CE3" w:rsidRDefault="00BD0CE3">
      <w:pPr>
        <w:rPr>
          <w:lang w:val="pl-PL"/>
        </w:rPr>
      </w:pPr>
    </w:p>
    <w:p w14:paraId="4A990027" w14:textId="6AA7B7A0" w:rsidR="000119F4" w:rsidRDefault="000119F4">
      <w:pPr>
        <w:rPr>
          <w:lang w:val="pl-PL"/>
        </w:rPr>
      </w:pPr>
    </w:p>
    <w:p w14:paraId="5C2A093B" w14:textId="41115C16" w:rsidR="000119F4" w:rsidRPr="00BD0CE3" w:rsidRDefault="000119F4">
      <w:pPr>
        <w:rPr>
          <w:lang w:val="pl-PL"/>
        </w:rPr>
      </w:pPr>
    </w:p>
    <w:sectPr w:rsidR="000119F4" w:rsidRPr="00BD0CE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417" w:bottom="1588" w:left="1418" w:header="624" w:footer="1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A5AE" w14:textId="77777777" w:rsidR="003C1AFD" w:rsidRDefault="003C1AFD">
      <w:r>
        <w:separator/>
      </w:r>
    </w:p>
  </w:endnote>
  <w:endnote w:type="continuationSeparator" w:id="0">
    <w:p w14:paraId="0970651D" w14:textId="77777777" w:rsidR="003C1AFD" w:rsidRDefault="003C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panose1 w:val="020B0604020202020204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D050E" w14:textId="77777777" w:rsidR="000119F4" w:rsidRDefault="000119F4">
    <w:pPr>
      <w:pStyle w:val="Stopka"/>
    </w:pPr>
  </w:p>
  <w:p w14:paraId="7627DA53" w14:textId="77777777" w:rsidR="000119F4" w:rsidRDefault="00A0589E" w:rsidP="000119F4">
    <w:r>
      <w:rPr>
        <w:noProof/>
        <w:lang w:val="en-GB" w:eastAsia="en-GB"/>
      </w:rPr>
      <w:drawing>
        <wp:inline distT="0" distB="0" distL="0" distR="0" wp14:anchorId="35503B0E" wp14:editId="61F651BD">
          <wp:extent cx="5760720" cy="5645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41AAAEB4" wp14:editId="4BFD1092">
          <wp:extent cx="5760720" cy="56457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0_pl_zolte (002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645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4"/>
      <w:id w:val="1385300645"/>
    </w:sdtPr>
    <w:sdtEndPr/>
    <w:sdtContent>
      <w:p w14:paraId="11C40858" w14:textId="77777777" w:rsidR="000119F4" w:rsidRDefault="00A0589E">
        <w:pPr>
          <w:widowControl w:val="0"/>
          <w:tabs>
            <w:tab w:val="left" w:pos="7020"/>
            <w:tab w:val="right" w:pos="8731"/>
          </w:tabs>
        </w:pPr>
        <w:r>
          <w:tab/>
        </w:r>
        <w:r>
          <w:tab/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hidden="0" allowOverlap="1" wp14:anchorId="4671A16E" wp14:editId="104AE47C">
                  <wp:simplePos x="0" y="0"/>
                  <wp:positionH relativeFrom="column">
                    <wp:posOffset>3479800</wp:posOffset>
                  </wp:positionH>
                  <wp:positionV relativeFrom="paragraph">
                    <wp:posOffset>-647699</wp:posOffset>
                  </wp:positionV>
                  <wp:extent cx="1939290" cy="815340"/>
                  <wp:effectExtent l="0" t="0" r="0" b="0"/>
                  <wp:wrapNone/>
                  <wp:docPr id="52" name="Prostokąt 5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81118" y="3377093"/>
                            <a:ext cx="1929765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161E398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Ingka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</w:t>
                              </w:r>
                              <w:proofErr w:type="spellStart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>Centres</w:t>
                              </w:r>
                              <w:proofErr w:type="spellEnd"/>
                              <w:r w:rsidRPr="00517C50">
                                <w:rPr>
                                  <w:b/>
                                  <w:color w:val="646568"/>
                                  <w:sz w:val="12"/>
                                  <w:lang w:val="pl-PL"/>
                                </w:rPr>
                                <w:t xml:space="preserve"> Polska Sp. z o.o.</w:t>
                              </w:r>
                            </w:p>
                            <w:p w14:paraId="73650BC4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Janki, Pl. Szwedzki 3</w:t>
                              </w:r>
                            </w:p>
                            <w:p w14:paraId="06815E5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05-090 Raszyn, Polska</w:t>
                              </w:r>
                            </w:p>
                            <w:p w14:paraId="2C0CADBC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tel.: +48 22 711 23 00</w:t>
                              </w:r>
                            </w:p>
                            <w:p w14:paraId="7D71CA61" w14:textId="77777777" w:rsidR="000119F4" w:rsidRPr="00427C4A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fax: +48 22 711 22 66</w:t>
                              </w:r>
                            </w:p>
                            <w:p w14:paraId="116DD737" w14:textId="77777777" w:rsidR="000119F4" w:rsidRPr="00427C4A" w:rsidRDefault="00A0589E">
                              <w:pPr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427C4A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www.shopandmeet.com</w:t>
                              </w:r>
                            </w:p>
                            <w:p w14:paraId="3DE602B7" w14:textId="77777777" w:rsidR="000119F4" w:rsidRPr="00427C4A" w:rsidRDefault="000119F4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rect w14:anchorId="4671A16E" id="Prostokąt 52" o:spid="_x0000_s1026" style="position:absolute;margin-left:274pt;margin-top:-51pt;width:152.7pt;height:6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" stroked="f">
                  <v:textbox inset="2.53958mm,1.2694mm,2.53958mm,1.2694mm">
                    <w:txbxContent>
                      <w:p w14:paraId="1161E398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Ingka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</w:t>
                        </w:r>
                        <w:proofErr w:type="spellStart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>Centres</w:t>
                        </w:r>
                        <w:proofErr w:type="spellEnd"/>
                        <w:r w:rsidRPr="00517C50">
                          <w:rPr>
                            <w:b/>
                            <w:color w:val="646568"/>
                            <w:sz w:val="12"/>
                            <w:lang w:val="pl-PL"/>
                          </w:rPr>
                          <w:t xml:space="preserve"> Polska Sp. z o.o.</w:t>
                        </w:r>
                      </w:p>
                      <w:p w14:paraId="73650BC4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Janki, Pl. Szwedzki 3</w:t>
                        </w:r>
                      </w:p>
                      <w:p w14:paraId="06815E5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05-090 Raszyn, Polska</w:t>
                        </w:r>
                      </w:p>
                      <w:p w14:paraId="2C0CADBC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tel.: +48 22 711 23 00</w:t>
                        </w:r>
                      </w:p>
                      <w:p w14:paraId="7D71CA61" w14:textId="77777777" w:rsidR="000119F4" w:rsidRPr="00427C4A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fax: +48 22 711 22 66</w:t>
                        </w:r>
                      </w:p>
                      <w:p w14:paraId="116DD737" w14:textId="77777777" w:rsidR="000119F4" w:rsidRPr="00427C4A" w:rsidRDefault="00A0589E">
                        <w:pPr>
                          <w:textDirection w:val="btLr"/>
                          <w:rPr>
                            <w:lang w:val="pl-PL"/>
                          </w:rPr>
                        </w:pPr>
                        <w:r w:rsidRPr="00427C4A">
                          <w:rPr>
                            <w:color w:val="646568"/>
                            <w:sz w:val="12"/>
                            <w:lang w:val="pl-PL"/>
                          </w:rPr>
                          <w:t>www.shopandmeet.com</w:t>
                        </w:r>
                      </w:p>
                      <w:p w14:paraId="3DE602B7" w14:textId="77777777" w:rsidR="000119F4" w:rsidRPr="00427C4A" w:rsidRDefault="000119F4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hidden="0" allowOverlap="1" wp14:anchorId="242C35A0" wp14:editId="4F120707">
                  <wp:simplePos x="0" y="0"/>
                  <wp:positionH relativeFrom="column">
                    <wp:posOffset>4965700</wp:posOffset>
                  </wp:positionH>
                  <wp:positionV relativeFrom="paragraph">
                    <wp:posOffset>-647699</wp:posOffset>
                  </wp:positionV>
                  <wp:extent cx="2055495" cy="815340"/>
                  <wp:effectExtent l="0" t="0" r="0" b="0"/>
                  <wp:wrapNone/>
                  <wp:docPr id="51" name="Prostokąt 5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323015" y="3377093"/>
                            <a:ext cx="2045970" cy="8058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B2FEFF3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KRS 0000725159</w:t>
                              </w:r>
                            </w:p>
                            <w:p w14:paraId="59152786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Sąd Rejonowy dla m.st. Warszawy,</w:t>
                              </w:r>
                            </w:p>
                            <w:p w14:paraId="1B9A2F40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>XIV Wydz. Gospodarczy KRS</w:t>
                              </w:r>
                            </w:p>
                            <w:p w14:paraId="05136F7D" w14:textId="77777777" w:rsidR="000119F4" w:rsidRPr="00517C50" w:rsidRDefault="00A0589E">
                              <w:pPr>
                                <w:spacing w:line="275" w:lineRule="auto"/>
                                <w:textDirection w:val="btLr"/>
                                <w:rPr>
                                  <w:lang w:val="pl-PL"/>
                                </w:rPr>
                              </w:pP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t xml:space="preserve">Kapitał zakładowy: </w:t>
                              </w:r>
                              <w:r w:rsidRPr="00517C50">
                                <w:rPr>
                                  <w:color w:val="646568"/>
                                  <w:sz w:val="12"/>
                                  <w:lang w:val="pl-PL"/>
                                </w:rPr>
                                <w:br/>
                                <w:t>210.485.440 PLN (w całości wpłacony)</w:t>
                              </w:r>
                            </w:p>
                            <w:p w14:paraId="55A8BB97" w14:textId="77777777" w:rsidR="000119F4" w:rsidRDefault="00A0589E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  <w:r>
                                <w:rPr>
                                  <w:color w:val="646568"/>
                                  <w:sz w:val="12"/>
                                </w:rPr>
                                <w:t>NIP 527 020 36 03</w:t>
                              </w:r>
                            </w:p>
                            <w:p w14:paraId="45317E00" w14:textId="77777777" w:rsidR="000119F4" w:rsidRDefault="000119F4">
                              <w:pPr>
                                <w:spacing w:line="275" w:lineRule="auto"/>
                                <w:ind w:right="-4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45700" rIns="91425" bIns="45700" anchor="t" anchorCtr="0"/>
                      </wps:wsp>
                    </a:graphicData>
                  </a:graphic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rect w14:anchorId="242C35A0" id="Prostokąt 51" o:spid="_x0000_s1027" style="position:absolute;margin-left:391pt;margin-top:-51pt;width:161.85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" stroked="f">
                  <v:textbox inset="2.53958mm,1.2694mm,2.53958mm,1.2694mm">
                    <w:txbxContent>
                      <w:p w14:paraId="5B2FEFF3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KRS 0000725159</w:t>
                        </w:r>
                      </w:p>
                      <w:p w14:paraId="59152786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Sąd Rejonowy dla m.st. Warszawy,</w:t>
                        </w:r>
                      </w:p>
                      <w:p w14:paraId="1B9A2F40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>XIV Wydz. Gospodarczy KRS</w:t>
                        </w:r>
                      </w:p>
                      <w:p w14:paraId="05136F7D" w14:textId="77777777" w:rsidR="000119F4" w:rsidRPr="00517C50" w:rsidRDefault="00A0589E">
                        <w:pPr>
                          <w:spacing w:line="275" w:lineRule="auto"/>
                          <w:textDirection w:val="btLr"/>
                          <w:rPr>
                            <w:lang w:val="pl-PL"/>
                          </w:rPr>
                        </w:pP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t xml:space="preserve">Kapitał zakładowy: </w:t>
                        </w:r>
                        <w:r w:rsidRPr="00517C50">
                          <w:rPr>
                            <w:color w:val="646568"/>
                            <w:sz w:val="12"/>
                            <w:lang w:val="pl-PL"/>
                          </w:rPr>
                          <w:br/>
                          <w:t>210.485.440 PLN (w całości wpłacony)</w:t>
                        </w:r>
                      </w:p>
                      <w:p w14:paraId="55A8BB97" w14:textId="77777777" w:rsidR="000119F4" w:rsidRDefault="00A0589E">
                        <w:pPr>
                          <w:spacing w:line="275" w:lineRule="auto"/>
                          <w:ind w:right="-40"/>
                          <w:textDirection w:val="btLr"/>
                        </w:pPr>
                        <w:r>
                          <w:rPr>
                            <w:color w:val="646568"/>
                            <w:sz w:val="12"/>
                          </w:rPr>
                          <w:t>NIP 527 020 36 03</w:t>
                        </w:r>
                      </w:p>
                      <w:p w14:paraId="45317E00" w14:textId="77777777" w:rsidR="000119F4" w:rsidRDefault="000119F4">
                        <w:pPr>
                          <w:spacing w:line="275" w:lineRule="auto"/>
                          <w:ind w:right="-40"/>
                          <w:textDirection w:val="btLr"/>
                        </w:pPr>
                      </w:p>
                    </w:txbxContent>
                  </v:textbox>
                </v:rect>
              </w:pict>
            </mc:Fallback>
          </mc:AlternateContent>
        </w:r>
        <w:r>
          <w:rPr>
            <w:noProof/>
            <w:lang w:val="en-GB" w:eastAsia="en-GB"/>
          </w:rPr>
          <w:drawing>
            <wp:anchor distT="0" distB="0" distL="114300" distR="114300" simplePos="0" relativeHeight="251661312" behindDoc="0" locked="0" layoutInCell="1" hidden="0" allowOverlap="1" wp14:anchorId="01A47176" wp14:editId="1CA16E26">
              <wp:simplePos x="0" y="0"/>
              <wp:positionH relativeFrom="column">
                <wp:posOffset>-610234</wp:posOffset>
              </wp:positionH>
              <wp:positionV relativeFrom="paragraph">
                <wp:posOffset>-523874</wp:posOffset>
              </wp:positionV>
              <wp:extent cx="1263650" cy="660400"/>
              <wp:effectExtent l="0" t="0" r="0" b="0"/>
              <wp:wrapNone/>
              <wp:docPr id="54" name="image7.png" descr="C:\Users\JESVE10\AppData\Local\Microsoft\Windows\INetCache\Content.Word\Ingka_Centres_wordmark_Blue_CMYK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 descr="C:\Users\JESVE10\AppData\Local\Microsoft\Windows\INetCache\Content.Word\Ingka_Centres_wordmark_Blue_CMYK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63650" cy="6604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7"/>
      <w:id w:val="-880397244"/>
    </w:sdtPr>
    <w:sdtEndPr/>
    <w:sdtContent>
      <w:p w14:paraId="36825501" w14:textId="77777777" w:rsidR="000119F4" w:rsidRDefault="00A0589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hidden="0" allowOverlap="1" wp14:anchorId="780B56B5" wp14:editId="660A5E37">
                  <wp:simplePos x="0" y="0"/>
                  <wp:positionH relativeFrom="column">
                    <wp:posOffset>3533140</wp:posOffset>
                  </wp:positionH>
                  <wp:positionV relativeFrom="paragraph">
                    <wp:posOffset>-347344</wp:posOffset>
                  </wp:positionV>
                  <wp:extent cx="2988310" cy="539750"/>
                  <wp:effectExtent l="0" t="0" r="0" b="0"/>
                  <wp:wrapSquare wrapText="bothSides" distT="0" distB="0" distL="114300" distR="114300"/>
                  <wp:docPr id="50" name="Pole tekstowe 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8831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7010C01" w14:textId="77777777" w:rsidR="000119F4" w:rsidRDefault="00A0589E" w:rsidP="000119F4">
                              <w:r>
                                <w:rPr>
                                  <w:noProof/>
                                  <w:lang w:val="en-GB" w:eastAsia="en-GB"/>
                                </w:rPr>
                                <w:drawing>
                                  <wp:inline distT="0" distB="0" distL="0" distR="0" wp14:anchorId="42B63404" wp14:editId="62F65A70">
                                    <wp:extent cx="2952000" cy="518170"/>
                                    <wp:effectExtent l="0" t="0" r="0" b="0"/>
                                    <wp:docPr id="49" name="Picture 4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952000" cy="5181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shapetype w14:anchorId="780B56B5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50" o:spid="_x0000_s1028" type="#_x0000_t202" style="position:absolute;margin-left:278.2pt;margin-top:-27.35pt;width:235.3pt;height:4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" filled="f" stroked="f">
                  <v:textbox inset=",7.2pt,,7.2pt">
                    <w:txbxContent>
                      <w:p w14:paraId="37010C01" w14:textId="77777777" w:rsidR="000119F4" w:rsidRDefault="00A0589E" w:rsidP="000119F4">
                        <w:r>
                          <w:rPr>
                            <w:noProof/>
                            <w:lang w:val="en-GB" w:eastAsia="en-GB"/>
                          </w:rPr>
                          <w:drawing>
                            <wp:inline distT="0" distB="0" distL="0" distR="0" wp14:anchorId="42B63404" wp14:editId="62F65A70">
                              <wp:extent cx="2952000" cy="518170"/>
                              <wp:effectExtent l="0" t="0" r="0" b="0"/>
                              <wp:docPr id="49" name="Picture 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952000" cy="5181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hidden="0" allowOverlap="1" wp14:anchorId="36CD6156" wp14:editId="001BF5AA">
                  <wp:simplePos x="0" y="0"/>
                  <wp:positionH relativeFrom="column">
                    <wp:posOffset>-698499</wp:posOffset>
                  </wp:positionH>
                  <wp:positionV relativeFrom="paragraph">
                    <wp:posOffset>10414000</wp:posOffset>
                  </wp:positionV>
                  <wp:extent cx="1622425" cy="136525"/>
                  <wp:effectExtent l="0" t="0" r="0" b="0"/>
                  <wp:wrapSquare wrapText="bothSides" distT="0" distB="0" distL="114300" distR="114300"/>
                  <wp:docPr id="53" name="Prostokąt 5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4539550" y="3716500"/>
                            <a:ext cx="16129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FF8647D" w14:textId="77777777" w:rsidR="000119F4" w:rsidRDefault="00A0589E">
                              <w:pPr>
                                <w:textDirection w:val="btLr"/>
                              </w:pPr>
                              <w:r>
                                <w:rPr>
                                  <w:color w:val="5F5F5F"/>
                                  <w:sz w:val="16"/>
                                </w:rPr>
                                <w:t xml:space="preserve"> PAGE 1/ NUMPAGES  1</w:t>
                              </w:r>
                            </w:p>
                            <w:p w14:paraId="1733D52C" w14:textId="77777777" w:rsidR="000119F4" w:rsidRDefault="000119F4">
                              <w:pPr>
                                <w:spacing w:line="185" w:lineRule="auto"/>
                                <w:ind w:left="20" w:right="-44" w:firstLine="20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0" tIns="0" rIns="0" bIns="0" anchor="t" anchorCtr="0"/>
                      </wps:wsp>
                    </a:graphicData>
                  </a:graphic>
                </wp:anchor>
              </w:drawing>
            </mc:Choice>
            <mc:Fallback xmlns:oel="http://schemas.microsoft.com/office/2019/extlst" xmlns:w16du="http://schemas.microsoft.com/office/word/2023/wordml/word16du">
              <w:pict>
                <v:rect w14:anchorId="36CD6156" id="Prostokąt 53" o:spid="_x0000_s1029" style="position:absolute;margin-left:-55pt;margin-top:820pt;width:127.75pt;height:1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" filled="f" stroked="f">
                  <v:textbox inset="0,0,0,0">
                    <w:txbxContent>
                      <w:p w14:paraId="1FF8647D" w14:textId="77777777" w:rsidR="000119F4" w:rsidRDefault="00A0589E">
                        <w:pPr>
                          <w:textDirection w:val="btLr"/>
                        </w:pPr>
                        <w:r>
                          <w:rPr>
                            <w:color w:val="5F5F5F"/>
                            <w:sz w:val="16"/>
                          </w:rPr>
                          <w:t xml:space="preserve"> PAGE 1/ NUMPAGES  1</w:t>
                        </w:r>
                      </w:p>
                      <w:p w14:paraId="1733D52C" w14:textId="77777777" w:rsidR="000119F4" w:rsidRDefault="000119F4">
                        <w:pPr>
                          <w:spacing w:line="185" w:lineRule="auto"/>
                          <w:ind w:left="20" w:right="-44" w:firstLine="20"/>
                          <w:textDirection w:val="btLr"/>
                        </w:pPr>
                      </w:p>
                    </w:txbxContent>
                  </v:textbox>
                  <w10:wrap type="square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D2E3" w14:textId="77777777" w:rsidR="003C1AFD" w:rsidRDefault="003C1AFD">
      <w:r>
        <w:separator/>
      </w:r>
    </w:p>
  </w:footnote>
  <w:footnote w:type="continuationSeparator" w:id="0">
    <w:p w14:paraId="08516846" w14:textId="77777777" w:rsidR="003C1AFD" w:rsidRDefault="003C1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3"/>
      <w:id w:val="1837412896"/>
    </w:sdtPr>
    <w:sdtEndPr/>
    <w:sdtContent>
      <w:p w14:paraId="35D4156D" w14:textId="77777777" w:rsidR="000119F4" w:rsidRDefault="00A0589E" w:rsidP="000119F4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ind w:left="-1276" w:hanging="425"/>
          <w:jc w:val="center"/>
          <w:rPr>
            <w:color w:val="000000"/>
          </w:rPr>
        </w:pPr>
        <w:r w:rsidRPr="00AD19E7">
          <w:rPr>
            <w:noProof/>
            <w:lang w:val="en-GB" w:eastAsia="en-GB"/>
          </w:rPr>
          <w:drawing>
            <wp:anchor distT="0" distB="0" distL="114300" distR="114300" simplePos="0" relativeHeight="251664384" behindDoc="1" locked="0" layoutInCell="1" allowOverlap="1" wp14:anchorId="48FB0691" wp14:editId="6137D0C0">
              <wp:simplePos x="0" y="0"/>
              <wp:positionH relativeFrom="margin">
                <wp:posOffset>5017135</wp:posOffset>
              </wp:positionH>
              <wp:positionV relativeFrom="paragraph">
                <wp:posOffset>-105410</wp:posOffset>
              </wp:positionV>
              <wp:extent cx="767715" cy="767715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logo_Lodz_ramka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7715" cy="7677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</w:t>
        </w:r>
        <w:r w:rsidRPr="004377A4">
          <w:rPr>
            <w:rFonts w:ascii="Times New Roman" w:eastAsia="Times New Roman" w:hAnsi="Times New Roman" w:cs="Times New Roman"/>
            <w:snapToGrid w:val="0"/>
            <w:color w:val="000000"/>
            <w:w w:val="0"/>
            <w:sz w:val="0"/>
            <w:szCs w:val="0"/>
            <w:u w:color="000000"/>
            <w:bdr w:val="none" w:sz="0" w:space="0" w:color="000000"/>
            <w:shd w:val="clear" w:color="000000" w:fill="000000"/>
            <w:lang w:val="x-none" w:eastAsia="x-none" w:bidi="x-none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tag w:val="goog_rdk_25"/>
      <w:id w:val="-430429353"/>
    </w:sdtPr>
    <w:sdtEndPr/>
    <w:sdtContent>
      <w:p w14:paraId="6EE47346" w14:textId="77777777" w:rsidR="000119F4" w:rsidRDefault="003C1AF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  <w:sdt>
    <w:sdtPr>
      <w:tag w:val="goog_rdk_26"/>
      <w:id w:val="-105964912"/>
    </w:sdtPr>
    <w:sdtEndPr/>
    <w:sdtContent>
      <w:p w14:paraId="4D274289" w14:textId="77777777" w:rsidR="000119F4" w:rsidRDefault="003C1AFD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320"/>
            <w:tab w:val="right" w:pos="8640"/>
          </w:tabs>
          <w:rPr>
            <w:color w:val="00000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E3"/>
    <w:rsid w:val="000119F4"/>
    <w:rsid w:val="000243A8"/>
    <w:rsid w:val="00042F70"/>
    <w:rsid w:val="00063CD0"/>
    <w:rsid w:val="000826EC"/>
    <w:rsid w:val="0009142E"/>
    <w:rsid w:val="000B04FA"/>
    <w:rsid w:val="000C7789"/>
    <w:rsid w:val="000D557C"/>
    <w:rsid w:val="000D7D01"/>
    <w:rsid w:val="000E11B2"/>
    <w:rsid w:val="000F71AB"/>
    <w:rsid w:val="00125353"/>
    <w:rsid w:val="00126420"/>
    <w:rsid w:val="00142544"/>
    <w:rsid w:val="0014579B"/>
    <w:rsid w:val="00155A18"/>
    <w:rsid w:val="001772EB"/>
    <w:rsid w:val="00180BB4"/>
    <w:rsid w:val="0018313F"/>
    <w:rsid w:val="001A1512"/>
    <w:rsid w:val="001B2C83"/>
    <w:rsid w:val="001E5E64"/>
    <w:rsid w:val="001E646E"/>
    <w:rsid w:val="00210391"/>
    <w:rsid w:val="00224B26"/>
    <w:rsid w:val="00260157"/>
    <w:rsid w:val="00267698"/>
    <w:rsid w:val="0027109E"/>
    <w:rsid w:val="002C614B"/>
    <w:rsid w:val="002D236E"/>
    <w:rsid w:val="002D7631"/>
    <w:rsid w:val="002E5291"/>
    <w:rsid w:val="002E7EF4"/>
    <w:rsid w:val="00322501"/>
    <w:rsid w:val="0033587B"/>
    <w:rsid w:val="003467F6"/>
    <w:rsid w:val="00386174"/>
    <w:rsid w:val="003A2F57"/>
    <w:rsid w:val="003B2967"/>
    <w:rsid w:val="003C1AFD"/>
    <w:rsid w:val="003D755E"/>
    <w:rsid w:val="00404CC1"/>
    <w:rsid w:val="00416022"/>
    <w:rsid w:val="00433885"/>
    <w:rsid w:val="004452A3"/>
    <w:rsid w:val="00481B4A"/>
    <w:rsid w:val="004854D9"/>
    <w:rsid w:val="004A5E3A"/>
    <w:rsid w:val="004C5E83"/>
    <w:rsid w:val="004D2BE5"/>
    <w:rsid w:val="004E0AE0"/>
    <w:rsid w:val="00505B5E"/>
    <w:rsid w:val="0051264B"/>
    <w:rsid w:val="00514536"/>
    <w:rsid w:val="00550715"/>
    <w:rsid w:val="00556618"/>
    <w:rsid w:val="00583B36"/>
    <w:rsid w:val="00590FA7"/>
    <w:rsid w:val="005C02E8"/>
    <w:rsid w:val="005C5D90"/>
    <w:rsid w:val="005F1CC8"/>
    <w:rsid w:val="00607CAB"/>
    <w:rsid w:val="00614DEC"/>
    <w:rsid w:val="00621F84"/>
    <w:rsid w:val="0062528D"/>
    <w:rsid w:val="0064549B"/>
    <w:rsid w:val="00657AD2"/>
    <w:rsid w:val="00692C34"/>
    <w:rsid w:val="00693E3E"/>
    <w:rsid w:val="006A6E36"/>
    <w:rsid w:val="006C657E"/>
    <w:rsid w:val="006E1B5E"/>
    <w:rsid w:val="006E3BBF"/>
    <w:rsid w:val="00727455"/>
    <w:rsid w:val="0073621C"/>
    <w:rsid w:val="00744D40"/>
    <w:rsid w:val="00750B33"/>
    <w:rsid w:val="007701E0"/>
    <w:rsid w:val="00786307"/>
    <w:rsid w:val="00790D43"/>
    <w:rsid w:val="0079282F"/>
    <w:rsid w:val="00794D61"/>
    <w:rsid w:val="007B36F6"/>
    <w:rsid w:val="007E34F1"/>
    <w:rsid w:val="007E4984"/>
    <w:rsid w:val="00811395"/>
    <w:rsid w:val="008329C4"/>
    <w:rsid w:val="00871D6B"/>
    <w:rsid w:val="00874081"/>
    <w:rsid w:val="00893C20"/>
    <w:rsid w:val="00893CE1"/>
    <w:rsid w:val="00894556"/>
    <w:rsid w:val="0089773A"/>
    <w:rsid w:val="008C0BF7"/>
    <w:rsid w:val="008C3816"/>
    <w:rsid w:val="008F2C86"/>
    <w:rsid w:val="0091345F"/>
    <w:rsid w:val="00953BDB"/>
    <w:rsid w:val="00961932"/>
    <w:rsid w:val="009727BC"/>
    <w:rsid w:val="009831E8"/>
    <w:rsid w:val="009838DC"/>
    <w:rsid w:val="009D019A"/>
    <w:rsid w:val="009D7457"/>
    <w:rsid w:val="00A0589E"/>
    <w:rsid w:val="00A119D9"/>
    <w:rsid w:val="00A16CD9"/>
    <w:rsid w:val="00A4354A"/>
    <w:rsid w:val="00A506D4"/>
    <w:rsid w:val="00A62081"/>
    <w:rsid w:val="00A62F32"/>
    <w:rsid w:val="00A652AE"/>
    <w:rsid w:val="00AB65B7"/>
    <w:rsid w:val="00AC124D"/>
    <w:rsid w:val="00AC36CA"/>
    <w:rsid w:val="00AE4A15"/>
    <w:rsid w:val="00AE67B5"/>
    <w:rsid w:val="00B1472F"/>
    <w:rsid w:val="00B15D99"/>
    <w:rsid w:val="00B412FD"/>
    <w:rsid w:val="00BA0A2E"/>
    <w:rsid w:val="00BC474F"/>
    <w:rsid w:val="00BD0CE3"/>
    <w:rsid w:val="00BD1B97"/>
    <w:rsid w:val="00BF2AA5"/>
    <w:rsid w:val="00BF4D95"/>
    <w:rsid w:val="00BF64CC"/>
    <w:rsid w:val="00C34403"/>
    <w:rsid w:val="00C467DC"/>
    <w:rsid w:val="00C616FA"/>
    <w:rsid w:val="00C722B1"/>
    <w:rsid w:val="00C814A9"/>
    <w:rsid w:val="00C8266B"/>
    <w:rsid w:val="00CA19DD"/>
    <w:rsid w:val="00CA7874"/>
    <w:rsid w:val="00CB239B"/>
    <w:rsid w:val="00CB378D"/>
    <w:rsid w:val="00CC5F84"/>
    <w:rsid w:val="00CD1E65"/>
    <w:rsid w:val="00CE2597"/>
    <w:rsid w:val="00CF312E"/>
    <w:rsid w:val="00D124B7"/>
    <w:rsid w:val="00D165F7"/>
    <w:rsid w:val="00D6245C"/>
    <w:rsid w:val="00D6758F"/>
    <w:rsid w:val="00D67B5E"/>
    <w:rsid w:val="00D67C3E"/>
    <w:rsid w:val="00D874CC"/>
    <w:rsid w:val="00D87AFB"/>
    <w:rsid w:val="00DB2012"/>
    <w:rsid w:val="00DE6B48"/>
    <w:rsid w:val="00DE7B69"/>
    <w:rsid w:val="00DF0AAF"/>
    <w:rsid w:val="00DF5B62"/>
    <w:rsid w:val="00E15063"/>
    <w:rsid w:val="00E55990"/>
    <w:rsid w:val="00EA2CEA"/>
    <w:rsid w:val="00F53344"/>
    <w:rsid w:val="00F92F5D"/>
    <w:rsid w:val="00FA22C8"/>
    <w:rsid w:val="00FA6608"/>
    <w:rsid w:val="00FC3D8E"/>
    <w:rsid w:val="00FC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E1ABA"/>
  <w15:chartTrackingRefBased/>
  <w15:docId w15:val="{0145675A-4C8D-416A-BACD-046A7F98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CE3"/>
    <w:rPr>
      <w:rFonts w:ascii="Verdana" w:eastAsia="Verdana" w:hAnsi="Verdana" w:cs="Verdana"/>
      <w:sz w:val="18"/>
      <w:szCs w:val="18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D0CE3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CE3"/>
    <w:rPr>
      <w:rFonts w:ascii="Verdana" w:eastAsia="Verdana" w:hAnsi="Verdana" w:cs="Verdana"/>
      <w:sz w:val="18"/>
      <w:szCs w:val="18"/>
      <w:lang w:val="en-US"/>
    </w:rPr>
  </w:style>
  <w:style w:type="paragraph" w:styleId="NormalnyWeb">
    <w:name w:val="Normal (Web)"/>
    <w:basedOn w:val="Normalny"/>
    <w:uiPriority w:val="99"/>
    <w:unhideWhenUsed/>
    <w:rsid w:val="00A652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0B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0BF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0BF7"/>
    <w:rPr>
      <w:rFonts w:ascii="Verdana" w:eastAsia="Verdana" w:hAnsi="Verdana" w:cs="Verdana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0B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0BF7"/>
    <w:rPr>
      <w:rFonts w:ascii="Verdana" w:eastAsia="Verdana" w:hAnsi="Verdana" w:cs="Verdana"/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omylnaczcionkaakapitu"/>
    <w:rsid w:val="00BC474F"/>
  </w:style>
  <w:style w:type="character" w:styleId="Pogrubienie">
    <w:name w:val="Strong"/>
    <w:basedOn w:val="Domylnaczcionkaakapitu"/>
    <w:uiPriority w:val="22"/>
    <w:qFormat/>
    <w:rsid w:val="00BC474F"/>
    <w:rPr>
      <w:b/>
      <w:bCs/>
    </w:rPr>
  </w:style>
  <w:style w:type="character" w:styleId="Hipercze">
    <w:name w:val="Hyperlink"/>
    <w:basedOn w:val="Domylnaczcionkaakapitu"/>
    <w:uiPriority w:val="99"/>
    <w:unhideWhenUsed/>
    <w:rsid w:val="00BC474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3E3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1264B"/>
    <w:rPr>
      <w:rFonts w:ascii="Verdana" w:eastAsia="Verdana" w:hAnsi="Verdana" w:cs="Verdan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2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64764E8B9C0948B597BAAA8920EA03" ma:contentTypeVersion="13" ma:contentTypeDescription="Utwórz nowy dokument." ma:contentTypeScope="" ma:versionID="fca68f09f8d7e2483cf41f9a617b6836">
  <xsd:schema xmlns:xsd="http://www.w3.org/2001/XMLSchema" xmlns:xs="http://www.w3.org/2001/XMLSchema" xmlns:p="http://schemas.microsoft.com/office/2006/metadata/properties" xmlns:ns2="26f3eb43-53f5-4f83-a7d7-9c1a9a189f78" xmlns:ns3="0126034e-8fbf-48cb-8433-7e20461b1539" targetNamespace="http://schemas.microsoft.com/office/2006/metadata/properties" ma:root="true" ma:fieldsID="54937ab861fce02a978ac1b5cab73585" ns2:_="" ns3:_="">
    <xsd:import namespace="26f3eb43-53f5-4f83-a7d7-9c1a9a189f78"/>
    <xsd:import namespace="0126034e-8fbf-48cb-8433-7e20461b15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3eb43-53f5-4f83-a7d7-9c1a9a189f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6034e-8fbf-48cb-8433-7e20461b153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A37C9-10C3-4AC9-B0FB-AFFF17A786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6CB531-72A1-4C0E-9408-859A1DEBF0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6D438-B075-48E7-991D-2CCEB00B5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f3eb43-53f5-4f83-a7d7-9c1a9a189f78"/>
    <ds:schemaRef ds:uri="0126034e-8fbf-48cb-8433-7e20461b15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Grzesiak</dc:creator>
  <cp:keywords/>
  <dc:description/>
  <cp:lastModifiedBy>Aleksandra Kaczorowska</cp:lastModifiedBy>
  <cp:revision>3</cp:revision>
  <cp:lastPrinted>2021-07-01T11:43:00Z</cp:lastPrinted>
  <dcterms:created xsi:type="dcterms:W3CDTF">2023-06-29T10:17:00Z</dcterms:created>
  <dcterms:modified xsi:type="dcterms:W3CDTF">2023-06-29T11:05:00Z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0x0101009A64764E8B9C0948B597BAAA8920EA03</vt:lpwstr>
  </property>
</Properties>
</file>